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F1645A" w:rsidRDefault="00EF0F77" w:rsidP="00A43866">
      <w:pPr>
        <w:rPr>
          <w:b/>
          <w:bCs/>
          <w:lang w:val="en-IN"/>
        </w:rPr>
      </w:pPr>
      <w:r w:rsidRPr="00EF0F77">
        <w:rPr>
          <w:b/>
          <w:bCs/>
          <w:noProof/>
          <w:sz w:val="24"/>
        </w:rPr>
        <w:pict>
          <v:rect id="_x0000_s1026" style="position:absolute;margin-left:-125.25pt;margin-top:-5.2pt;width:697pt;height:801pt;z-index:-251658240;mso-position-horizontal-relative:margin;mso-position-vertical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margin" anchory="margin"/>
          </v:rect>
        </w:pict>
      </w:r>
    </w:p>
    <w:p w:rsidR="006B7C48" w:rsidRDefault="006B7C48" w:rsidP="00FD3797">
      <w:pPr>
        <w:jc w:val="center"/>
        <w:rPr>
          <w:rFonts w:asciiTheme="majorHAnsi" w:hAnsiTheme="majorHAnsi"/>
          <w:b/>
          <w:bCs/>
          <w:color w:val="632423" w:themeColor="accent2" w:themeShade="80"/>
          <w:sz w:val="52"/>
          <w:szCs w:val="52"/>
          <w:lang w:val="en-IN"/>
        </w:rPr>
      </w:pPr>
      <w:r>
        <w:rPr>
          <w:rFonts w:asciiTheme="majorHAnsi" w:hAnsiTheme="majorHAnsi"/>
          <w:b/>
          <w:bCs/>
          <w:noProof/>
          <w:color w:val="632423" w:themeColor="accent2" w:themeShade="80"/>
          <w:sz w:val="52"/>
          <w:szCs w:val="5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310515</wp:posOffset>
            </wp:positionV>
            <wp:extent cx="5938520" cy="1020445"/>
            <wp:effectExtent l="19050" t="0" r="5080" b="0"/>
            <wp:wrapThrough wrapText="bothSides">
              <wp:wrapPolygon edited="0">
                <wp:start x="-69" y="0"/>
                <wp:lineTo x="-69" y="21371"/>
                <wp:lineTo x="21618" y="21371"/>
                <wp:lineTo x="21618" y="0"/>
                <wp:lineTo x="-69" y="0"/>
              </wp:wrapPolygon>
            </wp:wrapThrough>
            <wp:docPr id="1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12FE" w:rsidRDefault="009312FE" w:rsidP="009312FE">
      <w:pPr>
        <w:jc w:val="center"/>
        <w:rPr>
          <w:rFonts w:asciiTheme="majorHAnsi" w:hAnsiTheme="majorHAnsi"/>
          <w:b/>
          <w:bCs/>
          <w:color w:val="0000FF"/>
          <w:sz w:val="36"/>
          <w:szCs w:val="36"/>
          <w:lang w:val="en-IN"/>
        </w:rPr>
      </w:pPr>
    </w:p>
    <w:p w:rsidR="009224EF" w:rsidRDefault="009224EF" w:rsidP="009312FE">
      <w:pPr>
        <w:ind w:right="270"/>
        <w:jc w:val="center"/>
        <w:rPr>
          <w:rFonts w:asciiTheme="majorHAnsi" w:hAnsiTheme="majorHAnsi"/>
          <w:b/>
          <w:bCs/>
          <w:color w:val="0000FF"/>
          <w:sz w:val="36"/>
          <w:szCs w:val="36"/>
          <w:lang w:val="en-IN"/>
        </w:rPr>
      </w:pPr>
    </w:p>
    <w:p w:rsidR="009224EF" w:rsidRPr="009224EF" w:rsidRDefault="00C86F1A" w:rsidP="009224EF">
      <w:pPr>
        <w:ind w:right="270"/>
        <w:jc w:val="right"/>
        <w:rPr>
          <w:rFonts w:asciiTheme="majorHAnsi" w:hAnsiTheme="majorHAnsi"/>
          <w:b/>
          <w:bCs/>
          <w:color w:val="000000" w:themeColor="text1"/>
          <w:sz w:val="24"/>
          <w:szCs w:val="24"/>
          <w:lang w:val="en-IN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  <w:lang w:val="en-IN"/>
        </w:rPr>
        <w:t>1</w:t>
      </w:r>
      <w:r w:rsidR="007A312E">
        <w:rPr>
          <w:rFonts w:asciiTheme="majorHAnsi" w:hAnsiTheme="majorHAnsi"/>
          <w:b/>
          <w:bCs/>
          <w:color w:val="000000" w:themeColor="text1"/>
          <w:sz w:val="24"/>
          <w:szCs w:val="24"/>
          <w:lang w:val="en-IN"/>
        </w:rPr>
        <w:t>9</w:t>
      </w:r>
      <w:r w:rsidRPr="00C86F1A">
        <w:rPr>
          <w:rFonts w:asciiTheme="majorHAnsi" w:hAnsiTheme="majorHAnsi"/>
          <w:b/>
          <w:bCs/>
          <w:color w:val="000000" w:themeColor="text1"/>
          <w:sz w:val="24"/>
          <w:szCs w:val="24"/>
          <w:vertAlign w:val="superscript"/>
          <w:lang w:val="en-IN"/>
        </w:rPr>
        <w:t>th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  <w:lang w:val="en-IN"/>
        </w:rPr>
        <w:t xml:space="preserve"> </w:t>
      </w:r>
      <w:r w:rsidR="007A312E">
        <w:rPr>
          <w:rFonts w:asciiTheme="majorHAnsi" w:hAnsiTheme="majorHAnsi"/>
          <w:b/>
          <w:bCs/>
          <w:color w:val="000000" w:themeColor="text1"/>
          <w:sz w:val="24"/>
          <w:szCs w:val="24"/>
          <w:lang w:val="en-IN"/>
        </w:rPr>
        <w:t>September</w:t>
      </w:r>
      <w:r w:rsidR="00DB5239">
        <w:rPr>
          <w:rFonts w:asciiTheme="majorHAnsi" w:hAnsiTheme="majorHAnsi"/>
          <w:b/>
          <w:bCs/>
          <w:color w:val="000000" w:themeColor="text1"/>
          <w:sz w:val="24"/>
          <w:szCs w:val="24"/>
          <w:lang w:val="en-IN"/>
        </w:rPr>
        <w:t>, 201</w:t>
      </w:r>
      <w:r w:rsidR="00E23E88">
        <w:rPr>
          <w:rFonts w:asciiTheme="majorHAnsi" w:hAnsiTheme="majorHAnsi"/>
          <w:b/>
          <w:bCs/>
          <w:color w:val="000000" w:themeColor="text1"/>
          <w:sz w:val="24"/>
          <w:szCs w:val="24"/>
          <w:lang w:val="en-IN"/>
        </w:rPr>
        <w:t>8</w:t>
      </w:r>
    </w:p>
    <w:p w:rsidR="009312FE" w:rsidRPr="00270131" w:rsidRDefault="009312FE" w:rsidP="009312FE">
      <w:pPr>
        <w:ind w:right="270"/>
        <w:jc w:val="center"/>
        <w:rPr>
          <w:rFonts w:asciiTheme="majorHAnsi" w:hAnsiTheme="majorHAnsi"/>
          <w:color w:val="0000FF"/>
          <w:sz w:val="36"/>
          <w:szCs w:val="36"/>
        </w:rPr>
      </w:pPr>
      <w:r w:rsidRPr="00270131">
        <w:rPr>
          <w:rFonts w:asciiTheme="majorHAnsi" w:hAnsiTheme="majorHAnsi"/>
          <w:b/>
          <w:bCs/>
          <w:color w:val="0000FF"/>
          <w:sz w:val="36"/>
          <w:szCs w:val="36"/>
          <w:lang w:val="en-IN"/>
        </w:rPr>
        <w:t>Attention Students</w:t>
      </w:r>
    </w:p>
    <w:p w:rsidR="009312FE" w:rsidRPr="00590725" w:rsidRDefault="009312FE" w:rsidP="009312FE">
      <w:pPr>
        <w:pStyle w:val="Default"/>
        <w:spacing w:before="240"/>
        <w:ind w:right="270"/>
        <w:jc w:val="center"/>
        <w:rPr>
          <w:rFonts w:asciiTheme="majorHAnsi" w:hAnsiTheme="majorHAnsi"/>
          <w:b/>
          <w:bCs/>
          <w:sz w:val="32"/>
          <w:szCs w:val="32"/>
          <w:u w:val="single"/>
          <w:lang w:val="en-IN"/>
        </w:rPr>
      </w:pPr>
      <w:r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 xml:space="preserve">Applicability of the Finance </w:t>
      </w:r>
      <w:r w:rsidR="009E53E7"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>Act</w:t>
      </w:r>
      <w:r w:rsidR="00D94037"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>,</w:t>
      </w:r>
      <w:r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 xml:space="preserve"> </w:t>
      </w:r>
      <w:r w:rsidR="00D94037"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 xml:space="preserve">2017 </w:t>
      </w:r>
      <w:r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 xml:space="preserve">for </w:t>
      </w:r>
      <w:r w:rsidR="00C86F1A"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>December,</w:t>
      </w:r>
      <w:r w:rsidR="00E23E88"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 xml:space="preserve"> 2018</w:t>
      </w:r>
      <w:r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 xml:space="preserve"> Examination</w:t>
      </w:r>
      <w:r w:rsidR="000B3884" w:rsidRPr="00590725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en-IN"/>
        </w:rPr>
        <w:t>s</w:t>
      </w:r>
    </w:p>
    <w:p w:rsidR="009312FE" w:rsidRPr="00590725" w:rsidRDefault="009312FE" w:rsidP="00590725">
      <w:pPr>
        <w:pStyle w:val="Default"/>
        <w:tabs>
          <w:tab w:val="left" w:pos="0"/>
        </w:tabs>
        <w:spacing w:before="240"/>
        <w:ind w:right="270"/>
        <w:rPr>
          <w:rFonts w:asciiTheme="majorHAnsi" w:hAnsiTheme="majorHAnsi" w:cs="Bookman Old Style"/>
          <w:sz w:val="26"/>
          <w:szCs w:val="26"/>
        </w:rPr>
      </w:pPr>
      <w:r w:rsidRPr="00590725">
        <w:rPr>
          <w:rFonts w:asciiTheme="majorHAnsi" w:hAnsiTheme="majorHAnsi" w:cs="Bookman Old Style"/>
          <w:sz w:val="26"/>
          <w:szCs w:val="26"/>
        </w:rPr>
        <w:t xml:space="preserve">Students </w:t>
      </w:r>
      <w:r w:rsidR="00590725">
        <w:rPr>
          <w:rFonts w:asciiTheme="majorHAnsi" w:hAnsiTheme="majorHAnsi" w:cs="Bookman Old Style"/>
          <w:sz w:val="26"/>
          <w:szCs w:val="26"/>
        </w:rPr>
        <w:t xml:space="preserve">may note that the Finance Act, 2017 i.e. Assessment Year 2018-19 / Previous Year 2017-18 is applicable in </w:t>
      </w:r>
      <w:r w:rsidR="00C86F1A" w:rsidRPr="00590725">
        <w:rPr>
          <w:rFonts w:asciiTheme="majorHAnsi" w:hAnsiTheme="majorHAnsi" w:cs="Bookman Old Style"/>
          <w:sz w:val="26"/>
          <w:szCs w:val="26"/>
        </w:rPr>
        <w:t>December,</w:t>
      </w:r>
      <w:r w:rsidR="00E23E88" w:rsidRPr="00590725">
        <w:rPr>
          <w:rFonts w:asciiTheme="majorHAnsi" w:hAnsiTheme="majorHAnsi" w:cs="Bookman Old Style"/>
          <w:sz w:val="26"/>
          <w:szCs w:val="26"/>
        </w:rPr>
        <w:t xml:space="preserve"> 2018</w:t>
      </w:r>
      <w:r w:rsidR="00590725">
        <w:rPr>
          <w:rFonts w:asciiTheme="majorHAnsi" w:hAnsiTheme="majorHAnsi" w:cs="Bookman Old Style"/>
          <w:sz w:val="26"/>
          <w:szCs w:val="26"/>
        </w:rPr>
        <w:t xml:space="preserve"> e</w:t>
      </w:r>
      <w:r w:rsidRPr="00590725">
        <w:rPr>
          <w:rFonts w:asciiTheme="majorHAnsi" w:hAnsiTheme="majorHAnsi" w:cs="Bookman Old Style"/>
          <w:sz w:val="26"/>
          <w:szCs w:val="26"/>
        </w:rPr>
        <w:t>xamination</w:t>
      </w:r>
      <w:r w:rsidR="000B3884" w:rsidRPr="00590725">
        <w:rPr>
          <w:rFonts w:asciiTheme="majorHAnsi" w:hAnsiTheme="majorHAnsi" w:cs="Bookman Old Style"/>
          <w:sz w:val="26"/>
          <w:szCs w:val="26"/>
        </w:rPr>
        <w:t>s</w:t>
      </w:r>
      <w:r w:rsidR="00590725">
        <w:rPr>
          <w:rFonts w:asciiTheme="majorHAnsi" w:hAnsiTheme="majorHAnsi" w:cs="Bookman Old Style"/>
          <w:sz w:val="26"/>
          <w:szCs w:val="26"/>
        </w:rPr>
        <w:t xml:space="preserve"> for the following papers:</w:t>
      </w:r>
    </w:p>
    <w:p w:rsidR="009312FE" w:rsidRPr="003056E7" w:rsidRDefault="009312FE" w:rsidP="009312FE">
      <w:pPr>
        <w:pStyle w:val="Default"/>
        <w:tabs>
          <w:tab w:val="left" w:pos="0"/>
        </w:tabs>
        <w:spacing w:before="240"/>
        <w:ind w:right="270"/>
        <w:jc w:val="both"/>
        <w:rPr>
          <w:rFonts w:asciiTheme="majorHAnsi" w:hAnsiTheme="majorHAnsi"/>
          <w:b/>
          <w:sz w:val="26"/>
          <w:szCs w:val="26"/>
        </w:rPr>
      </w:pPr>
      <w:r w:rsidRPr="00A967DE">
        <w:rPr>
          <w:rFonts w:asciiTheme="majorHAnsi" w:hAnsiTheme="majorHAnsi" w:cs="Bookman Old Style"/>
          <w:b/>
          <w:sz w:val="26"/>
          <w:szCs w:val="26"/>
        </w:rPr>
        <w:t xml:space="preserve">Executive </w:t>
      </w:r>
      <w:proofErr w:type="spellStart"/>
      <w:r w:rsidRPr="00A967DE">
        <w:rPr>
          <w:rFonts w:asciiTheme="majorHAnsi" w:hAnsiTheme="majorHAnsi" w:cs="Bookman Old Style"/>
          <w:b/>
          <w:sz w:val="26"/>
          <w:szCs w:val="26"/>
        </w:rPr>
        <w:t>Programme</w:t>
      </w:r>
      <w:proofErr w:type="spellEnd"/>
      <w:r w:rsidR="00C86F1A">
        <w:rPr>
          <w:rFonts w:asciiTheme="majorHAnsi" w:hAnsiTheme="majorHAnsi" w:cs="Bookman Old Style"/>
          <w:b/>
          <w:sz w:val="26"/>
          <w:szCs w:val="26"/>
        </w:rPr>
        <w:t xml:space="preserve"> (Old Syllabus)</w:t>
      </w:r>
    </w:p>
    <w:p w:rsidR="009312FE" w:rsidRDefault="009312FE" w:rsidP="009312FE">
      <w:pPr>
        <w:pStyle w:val="Default"/>
        <w:tabs>
          <w:tab w:val="left" w:pos="0"/>
        </w:tabs>
        <w:spacing w:before="120"/>
        <w:ind w:right="270"/>
        <w:jc w:val="both"/>
        <w:rPr>
          <w:rFonts w:asciiTheme="majorHAnsi" w:hAnsiTheme="majorHAnsi" w:cs="Bookman Old Style"/>
          <w:sz w:val="26"/>
          <w:szCs w:val="26"/>
        </w:rPr>
      </w:pPr>
      <w:r w:rsidRPr="003056E7">
        <w:rPr>
          <w:rFonts w:asciiTheme="majorHAnsi" w:hAnsiTheme="majorHAnsi" w:cs="Bookman Old Style"/>
          <w:sz w:val="26"/>
          <w:szCs w:val="26"/>
        </w:rPr>
        <w:t xml:space="preserve">(i) </w:t>
      </w:r>
      <w:r w:rsidRPr="003056E7">
        <w:rPr>
          <w:rFonts w:asciiTheme="majorHAnsi" w:hAnsiTheme="majorHAnsi" w:cs="Bookman Old Style"/>
          <w:sz w:val="26"/>
          <w:szCs w:val="26"/>
        </w:rPr>
        <w:tab/>
        <w:t xml:space="preserve">Tax Laws </w:t>
      </w:r>
      <w:r w:rsidR="009E53E7">
        <w:rPr>
          <w:rFonts w:asciiTheme="majorHAnsi" w:hAnsiTheme="majorHAnsi" w:cs="Bookman Old Style"/>
          <w:sz w:val="26"/>
          <w:szCs w:val="26"/>
        </w:rPr>
        <w:t>and Practice (Module-1, Paper-4</w:t>
      </w:r>
      <w:r w:rsidRPr="003056E7">
        <w:rPr>
          <w:rFonts w:asciiTheme="majorHAnsi" w:hAnsiTheme="majorHAnsi" w:cs="Bookman Old Style"/>
          <w:sz w:val="26"/>
          <w:szCs w:val="26"/>
        </w:rPr>
        <w:t>)</w:t>
      </w:r>
    </w:p>
    <w:p w:rsidR="00C86F1A" w:rsidRPr="003056E7" w:rsidRDefault="00C86F1A" w:rsidP="00C86F1A">
      <w:pPr>
        <w:pStyle w:val="Default"/>
        <w:tabs>
          <w:tab w:val="left" w:pos="0"/>
        </w:tabs>
        <w:spacing w:before="240"/>
        <w:ind w:right="270"/>
        <w:jc w:val="both"/>
        <w:rPr>
          <w:rFonts w:asciiTheme="majorHAnsi" w:hAnsiTheme="majorHAnsi"/>
          <w:b/>
          <w:sz w:val="26"/>
          <w:szCs w:val="26"/>
        </w:rPr>
      </w:pPr>
      <w:r w:rsidRPr="003056E7">
        <w:rPr>
          <w:rFonts w:asciiTheme="majorHAnsi" w:hAnsiTheme="majorHAnsi" w:cs="Bookman Old Style"/>
          <w:b/>
          <w:sz w:val="26"/>
          <w:szCs w:val="26"/>
        </w:rPr>
        <w:t xml:space="preserve">Executive </w:t>
      </w:r>
      <w:proofErr w:type="spellStart"/>
      <w:r w:rsidRPr="003056E7">
        <w:rPr>
          <w:rFonts w:asciiTheme="majorHAnsi" w:hAnsiTheme="majorHAnsi" w:cs="Bookman Old Style"/>
          <w:b/>
          <w:sz w:val="26"/>
          <w:szCs w:val="26"/>
        </w:rPr>
        <w:t>Programme</w:t>
      </w:r>
      <w:proofErr w:type="spellEnd"/>
      <w:r>
        <w:rPr>
          <w:rFonts w:asciiTheme="majorHAnsi" w:hAnsiTheme="majorHAnsi" w:cs="Bookman Old Style"/>
          <w:b/>
          <w:sz w:val="26"/>
          <w:szCs w:val="26"/>
        </w:rPr>
        <w:t xml:space="preserve"> (New Syllabus)</w:t>
      </w:r>
    </w:p>
    <w:p w:rsidR="00C86F1A" w:rsidRPr="003056E7" w:rsidRDefault="00C86F1A" w:rsidP="009312FE">
      <w:pPr>
        <w:pStyle w:val="Default"/>
        <w:tabs>
          <w:tab w:val="left" w:pos="0"/>
        </w:tabs>
        <w:spacing w:before="120"/>
        <w:ind w:right="270"/>
        <w:jc w:val="both"/>
        <w:rPr>
          <w:rFonts w:asciiTheme="majorHAnsi" w:hAnsiTheme="majorHAnsi"/>
          <w:sz w:val="26"/>
          <w:szCs w:val="26"/>
        </w:rPr>
      </w:pPr>
      <w:r w:rsidRPr="003056E7">
        <w:rPr>
          <w:rFonts w:asciiTheme="majorHAnsi" w:hAnsiTheme="majorHAnsi" w:cs="Bookman Old Style"/>
          <w:sz w:val="26"/>
          <w:szCs w:val="26"/>
        </w:rPr>
        <w:t>(i</w:t>
      </w:r>
      <w:r>
        <w:rPr>
          <w:rFonts w:asciiTheme="majorHAnsi" w:hAnsiTheme="majorHAnsi" w:cs="Bookman Old Style"/>
          <w:sz w:val="26"/>
          <w:szCs w:val="26"/>
        </w:rPr>
        <w:t>i</w:t>
      </w:r>
      <w:r w:rsidRPr="003056E7">
        <w:rPr>
          <w:rFonts w:asciiTheme="majorHAnsi" w:hAnsiTheme="majorHAnsi" w:cs="Bookman Old Style"/>
          <w:sz w:val="26"/>
          <w:szCs w:val="26"/>
        </w:rPr>
        <w:t xml:space="preserve">) </w:t>
      </w:r>
      <w:r w:rsidRPr="003056E7">
        <w:rPr>
          <w:rFonts w:asciiTheme="majorHAnsi" w:hAnsiTheme="majorHAnsi" w:cs="Bookman Old Style"/>
          <w:sz w:val="26"/>
          <w:szCs w:val="26"/>
        </w:rPr>
        <w:tab/>
        <w:t xml:space="preserve">Tax Laws </w:t>
      </w:r>
      <w:r>
        <w:rPr>
          <w:rFonts w:asciiTheme="majorHAnsi" w:hAnsiTheme="majorHAnsi" w:cs="Bookman Old Style"/>
          <w:sz w:val="26"/>
          <w:szCs w:val="26"/>
        </w:rPr>
        <w:t>(Module-1, Paper-4</w:t>
      </w:r>
      <w:r w:rsidRPr="003056E7">
        <w:rPr>
          <w:rFonts w:asciiTheme="majorHAnsi" w:hAnsiTheme="majorHAnsi" w:cs="Bookman Old Style"/>
          <w:sz w:val="26"/>
          <w:szCs w:val="26"/>
        </w:rPr>
        <w:t>)</w:t>
      </w:r>
    </w:p>
    <w:p w:rsidR="009312FE" w:rsidRPr="009E53E7" w:rsidRDefault="009312FE" w:rsidP="009312FE">
      <w:pPr>
        <w:pStyle w:val="Default"/>
        <w:tabs>
          <w:tab w:val="left" w:pos="0"/>
        </w:tabs>
        <w:spacing w:before="120"/>
        <w:ind w:right="270"/>
        <w:jc w:val="both"/>
        <w:rPr>
          <w:rFonts w:asciiTheme="majorHAnsi" w:hAnsiTheme="majorHAnsi"/>
          <w:b/>
          <w:sz w:val="26"/>
          <w:szCs w:val="26"/>
        </w:rPr>
      </w:pPr>
      <w:r w:rsidRPr="003056E7">
        <w:rPr>
          <w:rFonts w:asciiTheme="majorHAnsi" w:hAnsiTheme="majorHAnsi" w:cs="Bookman Old Style"/>
          <w:b/>
          <w:sz w:val="26"/>
          <w:szCs w:val="26"/>
        </w:rPr>
        <w:t>Professional Programme</w:t>
      </w:r>
    </w:p>
    <w:p w:rsidR="009312FE" w:rsidRPr="003056E7" w:rsidRDefault="009312FE" w:rsidP="009312FE">
      <w:pPr>
        <w:pStyle w:val="Default"/>
        <w:tabs>
          <w:tab w:val="left" w:pos="0"/>
        </w:tabs>
        <w:spacing w:before="120"/>
        <w:ind w:right="270"/>
        <w:jc w:val="both"/>
        <w:rPr>
          <w:rFonts w:asciiTheme="majorHAnsi" w:hAnsiTheme="majorHAnsi" w:cs="Bookman Old Style"/>
          <w:sz w:val="26"/>
          <w:szCs w:val="26"/>
        </w:rPr>
      </w:pPr>
      <w:r w:rsidRPr="003056E7">
        <w:rPr>
          <w:rFonts w:asciiTheme="majorHAnsi" w:hAnsiTheme="majorHAnsi" w:cs="Bookman Old Style"/>
          <w:sz w:val="26"/>
          <w:szCs w:val="26"/>
        </w:rPr>
        <w:t>(ii</w:t>
      </w:r>
      <w:r w:rsidR="00C86F1A">
        <w:rPr>
          <w:rFonts w:asciiTheme="majorHAnsi" w:hAnsiTheme="majorHAnsi" w:cs="Bookman Old Style"/>
          <w:sz w:val="26"/>
          <w:szCs w:val="26"/>
        </w:rPr>
        <w:t>i</w:t>
      </w:r>
      <w:r w:rsidRPr="003056E7">
        <w:rPr>
          <w:rFonts w:asciiTheme="majorHAnsi" w:hAnsiTheme="majorHAnsi" w:cs="Bookman Old Style"/>
          <w:sz w:val="26"/>
          <w:szCs w:val="26"/>
        </w:rPr>
        <w:t xml:space="preserve">) </w:t>
      </w:r>
      <w:r w:rsidRPr="003056E7">
        <w:rPr>
          <w:rFonts w:asciiTheme="majorHAnsi" w:hAnsiTheme="majorHAnsi" w:cs="Bookman Old Style"/>
          <w:sz w:val="26"/>
          <w:szCs w:val="26"/>
        </w:rPr>
        <w:tab/>
        <w:t xml:space="preserve">Advanced Tax Laws </w:t>
      </w:r>
      <w:r w:rsidR="009E53E7">
        <w:rPr>
          <w:rFonts w:asciiTheme="majorHAnsi" w:hAnsiTheme="majorHAnsi" w:cs="Bookman Old Style"/>
          <w:sz w:val="26"/>
          <w:szCs w:val="26"/>
        </w:rPr>
        <w:t>and Practice (Module-3, Paper-7</w:t>
      </w:r>
      <w:r w:rsidRPr="003056E7">
        <w:rPr>
          <w:rFonts w:asciiTheme="majorHAnsi" w:hAnsiTheme="majorHAnsi" w:cs="Bookman Old Style"/>
          <w:sz w:val="26"/>
          <w:szCs w:val="26"/>
        </w:rPr>
        <w:t>)</w:t>
      </w:r>
    </w:p>
    <w:p w:rsidR="00590725" w:rsidRDefault="00590725" w:rsidP="009312FE">
      <w:pPr>
        <w:pStyle w:val="Default"/>
        <w:spacing w:before="120"/>
        <w:ind w:right="270"/>
        <w:jc w:val="both"/>
        <w:rPr>
          <w:rFonts w:asciiTheme="majorHAnsi" w:hAnsiTheme="majorHAnsi" w:cs="Bookman Old Style"/>
          <w:b/>
          <w:bCs/>
          <w:sz w:val="26"/>
          <w:szCs w:val="26"/>
        </w:rPr>
      </w:pPr>
    </w:p>
    <w:p w:rsidR="009312FE" w:rsidRDefault="00590725" w:rsidP="009312FE">
      <w:pPr>
        <w:pStyle w:val="Default"/>
        <w:spacing w:before="120"/>
        <w:ind w:right="270"/>
        <w:jc w:val="both"/>
        <w:rPr>
          <w:rFonts w:asciiTheme="majorHAnsi" w:hAnsiTheme="majorHAnsi" w:cs="Bookman Old Style"/>
          <w:b/>
          <w:bCs/>
          <w:sz w:val="26"/>
          <w:szCs w:val="26"/>
        </w:rPr>
      </w:pPr>
      <w:r>
        <w:rPr>
          <w:rFonts w:asciiTheme="majorHAnsi" w:hAnsiTheme="majorHAnsi" w:cs="Bookman Old Style"/>
          <w:b/>
          <w:bCs/>
          <w:sz w:val="26"/>
          <w:szCs w:val="26"/>
        </w:rPr>
        <w:t>Students m</w:t>
      </w:r>
      <w:r w:rsidR="009312FE" w:rsidRPr="003056E7">
        <w:rPr>
          <w:rFonts w:asciiTheme="majorHAnsi" w:hAnsiTheme="majorHAnsi" w:cs="Bookman Old Style"/>
          <w:b/>
          <w:bCs/>
          <w:sz w:val="26"/>
          <w:szCs w:val="26"/>
        </w:rPr>
        <w:t xml:space="preserve">ay </w:t>
      </w:r>
      <w:r>
        <w:rPr>
          <w:rFonts w:asciiTheme="majorHAnsi" w:hAnsiTheme="majorHAnsi" w:cs="Bookman Old Style"/>
          <w:b/>
          <w:bCs/>
          <w:sz w:val="26"/>
          <w:szCs w:val="26"/>
        </w:rPr>
        <w:t xml:space="preserve">also </w:t>
      </w:r>
      <w:r w:rsidR="009312FE" w:rsidRPr="003056E7">
        <w:rPr>
          <w:rFonts w:asciiTheme="majorHAnsi" w:hAnsiTheme="majorHAnsi" w:cs="Bookman Old Style"/>
          <w:b/>
          <w:bCs/>
          <w:sz w:val="26"/>
          <w:szCs w:val="26"/>
        </w:rPr>
        <w:t xml:space="preserve">note </w:t>
      </w:r>
      <w:r>
        <w:rPr>
          <w:rFonts w:asciiTheme="majorHAnsi" w:hAnsiTheme="majorHAnsi" w:cs="Bookman Old Style"/>
          <w:b/>
          <w:bCs/>
          <w:sz w:val="26"/>
          <w:szCs w:val="26"/>
        </w:rPr>
        <w:t>that</w:t>
      </w:r>
      <w:r w:rsidR="009312FE" w:rsidRPr="003056E7">
        <w:rPr>
          <w:rFonts w:asciiTheme="majorHAnsi" w:hAnsiTheme="majorHAnsi" w:cs="Bookman Old Style"/>
          <w:b/>
          <w:bCs/>
          <w:sz w:val="26"/>
          <w:szCs w:val="26"/>
        </w:rPr>
        <w:t>:</w:t>
      </w:r>
    </w:p>
    <w:p w:rsidR="00460A0E" w:rsidRDefault="00753D1C" w:rsidP="00923347">
      <w:pPr>
        <w:pStyle w:val="Default"/>
        <w:tabs>
          <w:tab w:val="left" w:pos="2051"/>
        </w:tabs>
        <w:ind w:left="720" w:right="270"/>
        <w:jc w:val="both"/>
        <w:rPr>
          <w:rFonts w:asciiTheme="majorHAnsi" w:hAnsiTheme="majorHAnsi" w:cs="Bookman Old Style"/>
          <w:sz w:val="26"/>
          <w:szCs w:val="26"/>
        </w:rPr>
      </w:pPr>
      <w:r>
        <w:rPr>
          <w:rFonts w:asciiTheme="majorHAnsi" w:hAnsiTheme="majorHAnsi" w:cs="Bookman Old Style"/>
          <w:sz w:val="26"/>
          <w:szCs w:val="26"/>
        </w:rPr>
        <w:tab/>
      </w:r>
    </w:p>
    <w:p w:rsidR="00753D1C" w:rsidRPr="00753D1C" w:rsidRDefault="00460A0E" w:rsidP="00923347">
      <w:pPr>
        <w:pStyle w:val="Default"/>
        <w:numPr>
          <w:ilvl w:val="0"/>
          <w:numId w:val="4"/>
        </w:numPr>
        <w:ind w:right="270"/>
        <w:jc w:val="both"/>
        <w:rPr>
          <w:rFonts w:asciiTheme="majorHAnsi" w:hAnsiTheme="majorHAnsi" w:cs="Bookman Old Style"/>
          <w:sz w:val="26"/>
          <w:szCs w:val="26"/>
        </w:rPr>
      </w:pPr>
      <w:r w:rsidRPr="00E23E88">
        <w:rPr>
          <w:rFonts w:asciiTheme="majorHAnsi" w:hAnsiTheme="majorHAnsi" w:cs="Bookman Old Style"/>
          <w:b/>
          <w:sz w:val="26"/>
          <w:szCs w:val="26"/>
        </w:rPr>
        <w:t>For Indirect Taxes</w:t>
      </w:r>
      <w:r w:rsidR="00806FBB">
        <w:rPr>
          <w:rFonts w:asciiTheme="majorHAnsi" w:hAnsiTheme="majorHAnsi" w:cs="Bookman Old Style"/>
          <w:b/>
          <w:sz w:val="26"/>
          <w:szCs w:val="26"/>
        </w:rPr>
        <w:t xml:space="preserve">: </w:t>
      </w:r>
    </w:p>
    <w:p w:rsidR="00753D1C" w:rsidRDefault="00806FBB" w:rsidP="00923347">
      <w:pPr>
        <w:pStyle w:val="Default"/>
        <w:numPr>
          <w:ilvl w:val="0"/>
          <w:numId w:val="6"/>
        </w:numPr>
        <w:ind w:right="270"/>
        <w:jc w:val="both"/>
        <w:rPr>
          <w:rFonts w:asciiTheme="majorHAnsi" w:hAnsiTheme="majorHAnsi" w:cs="Bookman Old Style"/>
          <w:b/>
          <w:sz w:val="26"/>
          <w:szCs w:val="26"/>
        </w:rPr>
      </w:pPr>
      <w:r w:rsidRPr="00806FBB">
        <w:rPr>
          <w:rFonts w:asciiTheme="majorHAnsi" w:hAnsiTheme="majorHAnsi" w:cs="Bookman Old Style"/>
          <w:sz w:val="26"/>
          <w:szCs w:val="26"/>
        </w:rPr>
        <w:t>Goods and Service</w:t>
      </w:r>
      <w:r w:rsidR="00753D1C">
        <w:rPr>
          <w:rFonts w:asciiTheme="majorHAnsi" w:hAnsiTheme="majorHAnsi" w:cs="Bookman Old Style"/>
          <w:sz w:val="26"/>
          <w:szCs w:val="26"/>
        </w:rPr>
        <w:t>s</w:t>
      </w:r>
      <w:r w:rsidRPr="00806FBB">
        <w:rPr>
          <w:rFonts w:asciiTheme="majorHAnsi" w:hAnsiTheme="majorHAnsi" w:cs="Bookman Old Style"/>
          <w:sz w:val="26"/>
          <w:szCs w:val="26"/>
        </w:rPr>
        <w:t xml:space="preserve"> Tax </w:t>
      </w:r>
      <w:r w:rsidR="00A967DE">
        <w:rPr>
          <w:rFonts w:asciiTheme="majorHAnsi" w:hAnsiTheme="majorHAnsi" w:cs="Bookman Old Style"/>
          <w:sz w:val="26"/>
          <w:szCs w:val="26"/>
        </w:rPr>
        <w:t>(</w:t>
      </w:r>
      <w:r w:rsidR="00D94037">
        <w:rPr>
          <w:rFonts w:asciiTheme="majorHAnsi" w:hAnsiTheme="majorHAnsi" w:cs="Bookman Old Style"/>
          <w:sz w:val="26"/>
          <w:szCs w:val="26"/>
        </w:rPr>
        <w:t>GST</w:t>
      </w:r>
      <w:r w:rsidR="00A967DE">
        <w:rPr>
          <w:rFonts w:asciiTheme="majorHAnsi" w:hAnsiTheme="majorHAnsi" w:cs="Bookman Old Style"/>
          <w:sz w:val="26"/>
          <w:szCs w:val="26"/>
        </w:rPr>
        <w:t>)</w:t>
      </w:r>
      <w:r w:rsidR="00D94037">
        <w:rPr>
          <w:rFonts w:asciiTheme="majorHAnsi" w:hAnsiTheme="majorHAnsi" w:cs="Bookman Old Style"/>
          <w:sz w:val="26"/>
          <w:szCs w:val="26"/>
        </w:rPr>
        <w:t xml:space="preserve"> is app</w:t>
      </w:r>
      <w:r w:rsidR="009B63ED">
        <w:rPr>
          <w:rFonts w:asciiTheme="majorHAnsi" w:hAnsiTheme="majorHAnsi" w:cs="Bookman Old Style"/>
          <w:sz w:val="26"/>
          <w:szCs w:val="26"/>
        </w:rPr>
        <w:t xml:space="preserve">licable for </w:t>
      </w:r>
      <w:r w:rsidR="00B26247">
        <w:rPr>
          <w:rFonts w:asciiTheme="majorHAnsi" w:hAnsiTheme="majorHAnsi" w:cs="Bookman Old Style"/>
          <w:b/>
          <w:sz w:val="26"/>
          <w:szCs w:val="26"/>
        </w:rPr>
        <w:t xml:space="preserve">Executive </w:t>
      </w:r>
      <w:proofErr w:type="spellStart"/>
      <w:r w:rsidR="00B26247">
        <w:rPr>
          <w:rFonts w:asciiTheme="majorHAnsi" w:hAnsiTheme="majorHAnsi" w:cs="Bookman Old Style"/>
          <w:b/>
          <w:sz w:val="26"/>
          <w:szCs w:val="26"/>
        </w:rPr>
        <w:t>Programme</w:t>
      </w:r>
      <w:proofErr w:type="spellEnd"/>
      <w:r w:rsidR="00B26247">
        <w:rPr>
          <w:rFonts w:asciiTheme="majorHAnsi" w:hAnsiTheme="majorHAnsi" w:cs="Bookman Old Style"/>
          <w:b/>
          <w:sz w:val="26"/>
          <w:szCs w:val="26"/>
        </w:rPr>
        <w:t xml:space="preserve"> (Old </w:t>
      </w:r>
      <w:r w:rsidR="009B63ED" w:rsidRPr="00A967DE">
        <w:rPr>
          <w:rFonts w:asciiTheme="majorHAnsi" w:hAnsiTheme="majorHAnsi" w:cs="Bookman Old Style"/>
          <w:b/>
          <w:sz w:val="26"/>
          <w:szCs w:val="26"/>
        </w:rPr>
        <w:t>Syllabus)</w:t>
      </w:r>
    </w:p>
    <w:p w:rsidR="00B26247" w:rsidRDefault="00B26247" w:rsidP="00B26247">
      <w:pPr>
        <w:pStyle w:val="Default"/>
        <w:numPr>
          <w:ilvl w:val="0"/>
          <w:numId w:val="6"/>
        </w:numPr>
        <w:ind w:right="270"/>
        <w:jc w:val="both"/>
        <w:rPr>
          <w:rFonts w:asciiTheme="majorHAnsi" w:hAnsiTheme="majorHAnsi" w:cs="Bookman Old Style"/>
          <w:b/>
          <w:sz w:val="26"/>
          <w:szCs w:val="26"/>
        </w:rPr>
      </w:pPr>
      <w:r w:rsidRPr="00B26247">
        <w:rPr>
          <w:rFonts w:asciiTheme="majorHAnsi" w:hAnsiTheme="majorHAnsi" w:cs="Bookman Old Style"/>
          <w:sz w:val="26"/>
          <w:szCs w:val="26"/>
        </w:rPr>
        <w:t xml:space="preserve">Goods and Services Tax ‘GST’ &amp; Customs Law is applicable for </w:t>
      </w:r>
      <w:r>
        <w:rPr>
          <w:rFonts w:asciiTheme="majorHAnsi" w:hAnsiTheme="majorHAnsi" w:cs="Bookman Old Style"/>
          <w:b/>
          <w:sz w:val="26"/>
          <w:szCs w:val="26"/>
        </w:rPr>
        <w:t xml:space="preserve">Executive </w:t>
      </w:r>
      <w:proofErr w:type="spellStart"/>
      <w:r>
        <w:rPr>
          <w:rFonts w:asciiTheme="majorHAnsi" w:hAnsiTheme="majorHAnsi" w:cs="Bookman Old Style"/>
          <w:b/>
          <w:sz w:val="26"/>
          <w:szCs w:val="26"/>
        </w:rPr>
        <w:t>Programme</w:t>
      </w:r>
      <w:proofErr w:type="spellEnd"/>
      <w:r>
        <w:rPr>
          <w:rFonts w:asciiTheme="majorHAnsi" w:hAnsiTheme="majorHAnsi" w:cs="Bookman Old Style"/>
          <w:b/>
          <w:sz w:val="26"/>
          <w:szCs w:val="26"/>
        </w:rPr>
        <w:t xml:space="preserve"> (New </w:t>
      </w:r>
      <w:r w:rsidRPr="00A967DE">
        <w:rPr>
          <w:rFonts w:asciiTheme="majorHAnsi" w:hAnsiTheme="majorHAnsi" w:cs="Bookman Old Style"/>
          <w:b/>
          <w:sz w:val="26"/>
          <w:szCs w:val="26"/>
        </w:rPr>
        <w:t>Syllabus)</w:t>
      </w:r>
    </w:p>
    <w:p w:rsidR="00E23E88" w:rsidRPr="00B26247" w:rsidRDefault="00D94037" w:rsidP="00B26247">
      <w:pPr>
        <w:pStyle w:val="Default"/>
        <w:numPr>
          <w:ilvl w:val="0"/>
          <w:numId w:val="6"/>
        </w:numPr>
        <w:spacing w:before="120"/>
        <w:ind w:right="270"/>
        <w:jc w:val="both"/>
        <w:rPr>
          <w:rFonts w:asciiTheme="majorHAnsi" w:hAnsiTheme="majorHAnsi" w:cs="Bookman Old Style"/>
          <w:b/>
          <w:sz w:val="26"/>
          <w:szCs w:val="26"/>
        </w:rPr>
      </w:pPr>
      <w:r w:rsidRPr="00B26247">
        <w:rPr>
          <w:rFonts w:asciiTheme="majorHAnsi" w:hAnsiTheme="majorHAnsi" w:cs="Bookman Old Style"/>
          <w:sz w:val="26"/>
          <w:szCs w:val="26"/>
        </w:rPr>
        <w:t>Goods and Service</w:t>
      </w:r>
      <w:r w:rsidR="00753D1C" w:rsidRPr="00B26247">
        <w:rPr>
          <w:rFonts w:asciiTheme="majorHAnsi" w:hAnsiTheme="majorHAnsi" w:cs="Bookman Old Style"/>
          <w:sz w:val="26"/>
          <w:szCs w:val="26"/>
        </w:rPr>
        <w:t>s</w:t>
      </w:r>
      <w:r w:rsidRPr="00B26247">
        <w:rPr>
          <w:rFonts w:asciiTheme="majorHAnsi" w:hAnsiTheme="majorHAnsi" w:cs="Bookman Old Style"/>
          <w:sz w:val="26"/>
          <w:szCs w:val="26"/>
        </w:rPr>
        <w:t xml:space="preserve"> Tax ‘GST’ &amp; </w:t>
      </w:r>
      <w:r w:rsidR="00E23E88" w:rsidRPr="00B26247">
        <w:rPr>
          <w:rFonts w:asciiTheme="majorHAnsi" w:hAnsiTheme="majorHAnsi" w:cs="Bookman Old Style"/>
          <w:sz w:val="26"/>
          <w:szCs w:val="26"/>
        </w:rPr>
        <w:t>Customs Law</w:t>
      </w:r>
      <w:r w:rsidR="00A11A86" w:rsidRPr="00B26247">
        <w:rPr>
          <w:rFonts w:asciiTheme="majorHAnsi" w:hAnsiTheme="majorHAnsi" w:cs="Bookman Old Style"/>
          <w:sz w:val="26"/>
          <w:szCs w:val="26"/>
        </w:rPr>
        <w:t xml:space="preserve"> </w:t>
      </w:r>
      <w:r w:rsidRPr="00B26247">
        <w:rPr>
          <w:rFonts w:asciiTheme="majorHAnsi" w:hAnsiTheme="majorHAnsi" w:cs="Bookman Old Style"/>
          <w:sz w:val="26"/>
          <w:szCs w:val="26"/>
        </w:rPr>
        <w:t xml:space="preserve">is applicable for </w:t>
      </w:r>
      <w:r w:rsidRPr="00B26247">
        <w:rPr>
          <w:rFonts w:asciiTheme="majorHAnsi" w:hAnsiTheme="majorHAnsi" w:cs="Bookman Old Style"/>
          <w:b/>
          <w:sz w:val="26"/>
          <w:szCs w:val="26"/>
        </w:rPr>
        <w:t xml:space="preserve">Professional </w:t>
      </w:r>
      <w:proofErr w:type="spellStart"/>
      <w:r w:rsidRPr="00B26247">
        <w:rPr>
          <w:rFonts w:asciiTheme="majorHAnsi" w:hAnsiTheme="majorHAnsi" w:cs="Bookman Old Style"/>
          <w:b/>
          <w:sz w:val="26"/>
          <w:szCs w:val="26"/>
        </w:rPr>
        <w:t>Programme</w:t>
      </w:r>
      <w:proofErr w:type="spellEnd"/>
      <w:r w:rsidRPr="00B26247">
        <w:rPr>
          <w:rFonts w:asciiTheme="majorHAnsi" w:hAnsiTheme="majorHAnsi" w:cs="Bookman Old Style"/>
          <w:b/>
          <w:sz w:val="26"/>
          <w:szCs w:val="26"/>
        </w:rPr>
        <w:t>.</w:t>
      </w:r>
    </w:p>
    <w:p w:rsidR="00923347" w:rsidRDefault="00EE0C24" w:rsidP="00C86F1A">
      <w:pPr>
        <w:pStyle w:val="Default"/>
        <w:spacing w:before="120"/>
        <w:ind w:right="270"/>
        <w:jc w:val="both"/>
        <w:rPr>
          <w:rFonts w:asciiTheme="majorHAnsi" w:hAnsiTheme="majorHAnsi" w:cstheme="minorBidi"/>
          <w:color w:val="auto"/>
          <w:sz w:val="28"/>
          <w:szCs w:val="28"/>
        </w:rPr>
      </w:pPr>
      <w:r w:rsidRPr="00845F22">
        <w:rPr>
          <w:rFonts w:asciiTheme="majorHAnsi" w:hAnsiTheme="majorHAnsi" w:cs="Bookman Old Style"/>
          <w:sz w:val="26"/>
          <w:szCs w:val="26"/>
        </w:rPr>
        <w:t>Students are also required to update themselves</w:t>
      </w:r>
      <w:r w:rsidRPr="003056E7">
        <w:rPr>
          <w:rFonts w:asciiTheme="majorHAnsi" w:hAnsiTheme="majorHAnsi" w:cs="Bookman Old Style"/>
          <w:sz w:val="26"/>
          <w:szCs w:val="26"/>
        </w:rPr>
        <w:t xml:space="preserve"> </w:t>
      </w:r>
      <w:r>
        <w:rPr>
          <w:rFonts w:asciiTheme="majorHAnsi" w:hAnsiTheme="majorHAnsi" w:cs="Bookman Old Style"/>
          <w:sz w:val="26"/>
          <w:szCs w:val="26"/>
        </w:rPr>
        <w:t xml:space="preserve">on all the relevant </w:t>
      </w:r>
      <w:r w:rsidR="00B26247">
        <w:rPr>
          <w:rFonts w:asciiTheme="majorHAnsi" w:hAnsiTheme="majorHAnsi" w:cs="Bookman Old Style"/>
          <w:sz w:val="26"/>
          <w:szCs w:val="26"/>
        </w:rPr>
        <w:t xml:space="preserve">Rules, </w:t>
      </w:r>
      <w:r>
        <w:rPr>
          <w:rFonts w:asciiTheme="majorHAnsi" w:hAnsiTheme="majorHAnsi" w:cs="Bookman Old Style"/>
          <w:sz w:val="26"/>
          <w:szCs w:val="26"/>
        </w:rPr>
        <w:t xml:space="preserve">Notifications, </w:t>
      </w:r>
      <w:r w:rsidRPr="003056E7">
        <w:rPr>
          <w:rFonts w:asciiTheme="majorHAnsi" w:hAnsiTheme="majorHAnsi" w:cs="Bookman Old Style"/>
          <w:sz w:val="26"/>
          <w:szCs w:val="26"/>
        </w:rPr>
        <w:t xml:space="preserve">Circulars, Clarifications, etc. issued by the </w:t>
      </w:r>
      <w:r>
        <w:rPr>
          <w:rFonts w:asciiTheme="majorHAnsi" w:hAnsiTheme="majorHAnsi" w:cs="Bookman Old Style"/>
          <w:sz w:val="26"/>
          <w:szCs w:val="26"/>
        </w:rPr>
        <w:t xml:space="preserve">CBDT, </w:t>
      </w:r>
      <w:r w:rsidRPr="003056E7">
        <w:rPr>
          <w:rFonts w:asciiTheme="majorHAnsi" w:hAnsiTheme="majorHAnsi" w:cs="Bookman Old Style"/>
          <w:sz w:val="26"/>
          <w:szCs w:val="26"/>
        </w:rPr>
        <w:t>CB</w:t>
      </w:r>
      <w:r w:rsidR="00C86F1A">
        <w:rPr>
          <w:rFonts w:asciiTheme="majorHAnsi" w:hAnsiTheme="majorHAnsi" w:cs="Bookman Old Style"/>
          <w:sz w:val="26"/>
          <w:szCs w:val="26"/>
        </w:rPr>
        <w:t>I</w:t>
      </w:r>
      <w:r w:rsidRPr="003056E7">
        <w:rPr>
          <w:rFonts w:asciiTheme="majorHAnsi" w:hAnsiTheme="majorHAnsi" w:cs="Bookman Old Style"/>
          <w:sz w:val="26"/>
          <w:szCs w:val="26"/>
        </w:rPr>
        <w:t xml:space="preserve">C &amp; Central Government, on or before six months prior to the date of the </w:t>
      </w:r>
      <w:r w:rsidR="00C86F1A">
        <w:rPr>
          <w:rFonts w:asciiTheme="majorHAnsi" w:hAnsiTheme="majorHAnsi" w:cs="Bookman Old Style"/>
          <w:sz w:val="26"/>
          <w:szCs w:val="26"/>
        </w:rPr>
        <w:t xml:space="preserve">December, </w:t>
      </w:r>
      <w:r w:rsidR="00460A0E">
        <w:rPr>
          <w:rFonts w:asciiTheme="majorHAnsi" w:hAnsiTheme="majorHAnsi" w:cs="Bookman Old Style"/>
          <w:sz w:val="26"/>
          <w:szCs w:val="26"/>
        </w:rPr>
        <w:t>201</w:t>
      </w:r>
      <w:r w:rsidR="00E23E88">
        <w:rPr>
          <w:rFonts w:asciiTheme="majorHAnsi" w:hAnsiTheme="majorHAnsi" w:cs="Bookman Old Style"/>
          <w:sz w:val="26"/>
          <w:szCs w:val="26"/>
        </w:rPr>
        <w:t>8</w:t>
      </w:r>
      <w:r>
        <w:rPr>
          <w:rFonts w:asciiTheme="majorHAnsi" w:hAnsiTheme="majorHAnsi" w:cs="Bookman Old Style"/>
          <w:sz w:val="26"/>
          <w:szCs w:val="26"/>
        </w:rPr>
        <w:t xml:space="preserve"> Examination.</w:t>
      </w:r>
    </w:p>
    <w:p w:rsidR="003507D5" w:rsidRDefault="00EE0C24" w:rsidP="003507D5">
      <w:pPr>
        <w:pStyle w:val="Default"/>
        <w:tabs>
          <w:tab w:val="left" w:pos="6616"/>
        </w:tabs>
        <w:spacing w:before="240"/>
        <w:ind w:right="270"/>
        <w:jc w:val="both"/>
        <w:rPr>
          <w:rFonts w:asciiTheme="majorHAnsi" w:hAnsiTheme="majorHAnsi" w:cstheme="minorBidi"/>
          <w:color w:val="auto"/>
          <w:sz w:val="28"/>
          <w:szCs w:val="28"/>
        </w:rPr>
      </w:pPr>
      <w:r>
        <w:rPr>
          <w:rFonts w:asciiTheme="majorHAnsi" w:hAnsiTheme="majorHAnsi" w:cstheme="minorBidi"/>
          <w:color w:val="auto"/>
          <w:sz w:val="28"/>
          <w:szCs w:val="28"/>
        </w:rPr>
        <w:tab/>
      </w:r>
      <w:r w:rsidR="00531A99">
        <w:rPr>
          <w:rFonts w:asciiTheme="majorHAnsi" w:hAnsiTheme="majorHAnsi" w:cstheme="minorBidi"/>
          <w:color w:val="auto"/>
          <w:sz w:val="28"/>
          <w:szCs w:val="28"/>
        </w:rPr>
        <w:t xml:space="preserve">  </w:t>
      </w:r>
      <w:r w:rsidR="003E0B67">
        <w:rPr>
          <w:rFonts w:asciiTheme="majorHAnsi" w:hAnsiTheme="majorHAnsi" w:cstheme="minorBidi"/>
          <w:color w:val="auto"/>
          <w:sz w:val="28"/>
          <w:szCs w:val="28"/>
        </w:rPr>
        <w:t xml:space="preserve">                 </w:t>
      </w:r>
      <w:r w:rsidR="00531A99">
        <w:rPr>
          <w:rFonts w:asciiTheme="majorHAnsi" w:hAnsiTheme="majorHAnsi" w:cstheme="minorBidi"/>
          <w:color w:val="auto"/>
          <w:sz w:val="28"/>
          <w:szCs w:val="28"/>
        </w:rPr>
        <w:t xml:space="preserve">     </w:t>
      </w:r>
      <w:r w:rsidR="009312FE">
        <w:rPr>
          <w:rFonts w:asciiTheme="majorHAnsi" w:hAnsiTheme="majorHAnsi" w:cstheme="minorBidi"/>
          <w:color w:val="auto"/>
          <w:sz w:val="28"/>
          <w:szCs w:val="28"/>
        </w:rPr>
        <w:t xml:space="preserve"> </w:t>
      </w:r>
    </w:p>
    <w:p w:rsidR="00B26247" w:rsidRDefault="00B26247" w:rsidP="003507D5">
      <w:pPr>
        <w:pStyle w:val="Default"/>
        <w:tabs>
          <w:tab w:val="left" w:pos="6616"/>
        </w:tabs>
        <w:spacing w:before="240"/>
        <w:ind w:right="270"/>
        <w:jc w:val="right"/>
        <w:rPr>
          <w:rFonts w:asciiTheme="majorHAnsi" w:hAnsiTheme="majorHAnsi" w:cstheme="minorBidi"/>
          <w:b/>
          <w:color w:val="auto"/>
          <w:sz w:val="28"/>
          <w:szCs w:val="28"/>
        </w:rPr>
      </w:pPr>
    </w:p>
    <w:p w:rsidR="009312FE" w:rsidRDefault="009312FE" w:rsidP="003507D5">
      <w:pPr>
        <w:pStyle w:val="Default"/>
        <w:tabs>
          <w:tab w:val="left" w:pos="6616"/>
        </w:tabs>
        <w:spacing w:before="240"/>
        <w:ind w:right="270"/>
        <w:jc w:val="right"/>
        <w:rPr>
          <w:rFonts w:asciiTheme="majorHAnsi" w:hAnsiTheme="majorHAnsi" w:cstheme="minorBidi"/>
          <w:b/>
          <w:color w:val="auto"/>
          <w:sz w:val="28"/>
          <w:szCs w:val="28"/>
        </w:rPr>
      </w:pPr>
      <w:r w:rsidRPr="00A43866">
        <w:rPr>
          <w:rFonts w:asciiTheme="majorHAnsi" w:hAnsiTheme="majorHAnsi" w:cstheme="minorBidi"/>
          <w:b/>
          <w:color w:val="auto"/>
          <w:sz w:val="28"/>
          <w:szCs w:val="28"/>
        </w:rPr>
        <w:t>Director</w:t>
      </w:r>
    </w:p>
    <w:p w:rsidR="00AA1596" w:rsidRPr="00AA1596" w:rsidRDefault="009224EF" w:rsidP="00923347">
      <w:pPr>
        <w:pStyle w:val="Default"/>
        <w:spacing w:before="240"/>
        <w:ind w:right="270"/>
        <w:jc w:val="center"/>
        <w:rPr>
          <w:rFonts w:asciiTheme="majorHAnsi" w:hAnsiTheme="majorHAnsi"/>
        </w:rPr>
      </w:pPr>
      <w:r>
        <w:rPr>
          <w:rFonts w:asciiTheme="majorHAnsi" w:hAnsiTheme="majorHAnsi" w:cstheme="minorBidi"/>
          <w:i/>
          <w:color w:val="auto"/>
          <w:sz w:val="28"/>
          <w:szCs w:val="28"/>
        </w:rPr>
        <w:t xml:space="preserve">                                           </w:t>
      </w:r>
      <w:r w:rsidR="00753D1C">
        <w:rPr>
          <w:rFonts w:asciiTheme="majorHAnsi" w:hAnsiTheme="majorHAnsi" w:cstheme="minorBidi"/>
          <w:i/>
          <w:color w:val="auto"/>
          <w:sz w:val="28"/>
          <w:szCs w:val="28"/>
        </w:rPr>
        <w:t xml:space="preserve">             </w:t>
      </w:r>
      <w:r>
        <w:rPr>
          <w:rFonts w:asciiTheme="majorHAnsi" w:hAnsiTheme="majorHAnsi" w:cstheme="minorBidi"/>
          <w:i/>
          <w:color w:val="auto"/>
          <w:sz w:val="28"/>
          <w:szCs w:val="28"/>
        </w:rPr>
        <w:t>P</w:t>
      </w:r>
      <w:r w:rsidR="00753D1C">
        <w:rPr>
          <w:rFonts w:asciiTheme="majorHAnsi" w:hAnsiTheme="majorHAnsi" w:cstheme="minorBidi"/>
          <w:i/>
          <w:color w:val="auto"/>
          <w:sz w:val="28"/>
          <w:szCs w:val="28"/>
        </w:rPr>
        <w:t xml:space="preserve">rofessional </w:t>
      </w:r>
      <w:r>
        <w:rPr>
          <w:rFonts w:asciiTheme="majorHAnsi" w:hAnsiTheme="majorHAnsi" w:cstheme="minorBidi"/>
          <w:i/>
          <w:color w:val="auto"/>
          <w:sz w:val="28"/>
          <w:szCs w:val="28"/>
        </w:rPr>
        <w:t>D</w:t>
      </w:r>
      <w:r w:rsidR="00753D1C">
        <w:rPr>
          <w:rFonts w:asciiTheme="majorHAnsi" w:hAnsiTheme="majorHAnsi" w:cstheme="minorBidi"/>
          <w:i/>
          <w:color w:val="auto"/>
          <w:sz w:val="28"/>
          <w:szCs w:val="28"/>
        </w:rPr>
        <w:t xml:space="preserve">evelopment, </w:t>
      </w:r>
      <w:r>
        <w:rPr>
          <w:rFonts w:asciiTheme="majorHAnsi" w:hAnsiTheme="majorHAnsi" w:cstheme="minorBidi"/>
          <w:i/>
          <w:color w:val="auto"/>
          <w:sz w:val="28"/>
          <w:szCs w:val="28"/>
        </w:rPr>
        <w:t>P</w:t>
      </w:r>
      <w:r w:rsidR="00753D1C">
        <w:rPr>
          <w:rFonts w:asciiTheme="majorHAnsi" w:hAnsiTheme="majorHAnsi" w:cstheme="minorBidi"/>
          <w:i/>
          <w:color w:val="auto"/>
          <w:sz w:val="28"/>
          <w:szCs w:val="28"/>
        </w:rPr>
        <w:t xml:space="preserve">erspective </w:t>
      </w:r>
      <w:r>
        <w:rPr>
          <w:rFonts w:asciiTheme="majorHAnsi" w:hAnsiTheme="majorHAnsi" w:cstheme="minorBidi"/>
          <w:i/>
          <w:color w:val="auto"/>
          <w:sz w:val="28"/>
          <w:szCs w:val="28"/>
        </w:rPr>
        <w:t>P</w:t>
      </w:r>
      <w:r w:rsidR="00753D1C">
        <w:rPr>
          <w:rFonts w:asciiTheme="majorHAnsi" w:hAnsiTheme="majorHAnsi" w:cstheme="minorBidi"/>
          <w:i/>
          <w:color w:val="auto"/>
          <w:sz w:val="28"/>
          <w:szCs w:val="28"/>
        </w:rPr>
        <w:t xml:space="preserve">lanning </w:t>
      </w:r>
      <w:r>
        <w:rPr>
          <w:rFonts w:asciiTheme="majorHAnsi" w:hAnsiTheme="majorHAnsi" w:cstheme="minorBidi"/>
          <w:i/>
          <w:color w:val="auto"/>
          <w:sz w:val="28"/>
          <w:szCs w:val="28"/>
        </w:rPr>
        <w:t>&amp; Studies</w:t>
      </w:r>
    </w:p>
    <w:sectPr w:rsidR="00AA1596" w:rsidRPr="00AA1596" w:rsidSect="000A6E0A">
      <w:pgSz w:w="12240" w:h="15840" w:code="1"/>
      <w:pgMar w:top="90" w:right="540" w:bottom="540" w:left="900" w:header="720" w:footer="720" w:gutter="0"/>
      <w:pgBorders w:offsetFrom="page">
        <w:top w:val="basicWideMidline" w:sz="8" w:space="24" w:color="943634" w:themeColor="accent2" w:themeShade="BF"/>
        <w:left w:val="basicWideMidline" w:sz="8" w:space="24" w:color="943634" w:themeColor="accent2" w:themeShade="BF"/>
        <w:bottom w:val="basicWideMidline" w:sz="8" w:space="24" w:color="943634" w:themeColor="accent2" w:themeShade="BF"/>
        <w:right w:val="basicWideMidline" w:sz="8" w:space="24" w:color="943634" w:themeColor="accen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79CF"/>
    <w:multiLevelType w:val="hybridMultilevel"/>
    <w:tmpl w:val="9738AE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5367FD"/>
    <w:multiLevelType w:val="hybridMultilevel"/>
    <w:tmpl w:val="22C4220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0F5750"/>
    <w:multiLevelType w:val="hybridMultilevel"/>
    <w:tmpl w:val="BAB09BB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E03733"/>
    <w:multiLevelType w:val="hybridMultilevel"/>
    <w:tmpl w:val="E64A52CA"/>
    <w:lvl w:ilvl="0" w:tplc="9774B6D2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641133"/>
    <w:multiLevelType w:val="hybridMultilevel"/>
    <w:tmpl w:val="008A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21AD1"/>
    <w:multiLevelType w:val="hybridMultilevel"/>
    <w:tmpl w:val="0160266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6B65"/>
    <w:rsid w:val="00086F62"/>
    <w:rsid w:val="000A16A1"/>
    <w:rsid w:val="000A6E0A"/>
    <w:rsid w:val="000B3884"/>
    <w:rsid w:val="00123141"/>
    <w:rsid w:val="001D6B65"/>
    <w:rsid w:val="001F5B68"/>
    <w:rsid w:val="001F7A49"/>
    <w:rsid w:val="00246A1C"/>
    <w:rsid w:val="00270131"/>
    <w:rsid w:val="00295EFB"/>
    <w:rsid w:val="002D32A7"/>
    <w:rsid w:val="002E714F"/>
    <w:rsid w:val="003125A8"/>
    <w:rsid w:val="00312E96"/>
    <w:rsid w:val="003507D5"/>
    <w:rsid w:val="003928C8"/>
    <w:rsid w:val="003B5506"/>
    <w:rsid w:val="003E0B67"/>
    <w:rsid w:val="0041079B"/>
    <w:rsid w:val="0042236A"/>
    <w:rsid w:val="00432EF4"/>
    <w:rsid w:val="00433BBE"/>
    <w:rsid w:val="004526A2"/>
    <w:rsid w:val="00460A0E"/>
    <w:rsid w:val="0048506D"/>
    <w:rsid w:val="004C1508"/>
    <w:rsid w:val="004D587F"/>
    <w:rsid w:val="004E58F5"/>
    <w:rsid w:val="005067A9"/>
    <w:rsid w:val="00517DA8"/>
    <w:rsid w:val="00531A99"/>
    <w:rsid w:val="00583130"/>
    <w:rsid w:val="00584EA7"/>
    <w:rsid w:val="00590725"/>
    <w:rsid w:val="005A760E"/>
    <w:rsid w:val="005C192A"/>
    <w:rsid w:val="005D7DA9"/>
    <w:rsid w:val="00600366"/>
    <w:rsid w:val="00601D7A"/>
    <w:rsid w:val="00690F01"/>
    <w:rsid w:val="006B7C48"/>
    <w:rsid w:val="007038D1"/>
    <w:rsid w:val="00715A36"/>
    <w:rsid w:val="00753D1C"/>
    <w:rsid w:val="0077762D"/>
    <w:rsid w:val="007A312E"/>
    <w:rsid w:val="007B0050"/>
    <w:rsid w:val="00806FBB"/>
    <w:rsid w:val="00811A67"/>
    <w:rsid w:val="00812B59"/>
    <w:rsid w:val="00845F22"/>
    <w:rsid w:val="00873F6C"/>
    <w:rsid w:val="00886380"/>
    <w:rsid w:val="008F4944"/>
    <w:rsid w:val="009224EF"/>
    <w:rsid w:val="00923347"/>
    <w:rsid w:val="009312FE"/>
    <w:rsid w:val="00941645"/>
    <w:rsid w:val="00976747"/>
    <w:rsid w:val="009A061C"/>
    <w:rsid w:val="009A3D52"/>
    <w:rsid w:val="009B63ED"/>
    <w:rsid w:val="009C7963"/>
    <w:rsid w:val="009E53E7"/>
    <w:rsid w:val="00A00B2C"/>
    <w:rsid w:val="00A11A86"/>
    <w:rsid w:val="00A3446A"/>
    <w:rsid w:val="00A43866"/>
    <w:rsid w:val="00A5007C"/>
    <w:rsid w:val="00A539A9"/>
    <w:rsid w:val="00A62863"/>
    <w:rsid w:val="00A967DE"/>
    <w:rsid w:val="00AA1596"/>
    <w:rsid w:val="00AB7051"/>
    <w:rsid w:val="00B1087A"/>
    <w:rsid w:val="00B26247"/>
    <w:rsid w:val="00B42821"/>
    <w:rsid w:val="00B478E6"/>
    <w:rsid w:val="00C0148A"/>
    <w:rsid w:val="00C86F1A"/>
    <w:rsid w:val="00CA2B99"/>
    <w:rsid w:val="00CA5C05"/>
    <w:rsid w:val="00CC31F9"/>
    <w:rsid w:val="00CC5BA2"/>
    <w:rsid w:val="00CE6194"/>
    <w:rsid w:val="00CF433F"/>
    <w:rsid w:val="00CF4B5E"/>
    <w:rsid w:val="00D23EA7"/>
    <w:rsid w:val="00D86A13"/>
    <w:rsid w:val="00D94037"/>
    <w:rsid w:val="00DB5239"/>
    <w:rsid w:val="00DC7A99"/>
    <w:rsid w:val="00E00AFA"/>
    <w:rsid w:val="00E23E88"/>
    <w:rsid w:val="00E4615B"/>
    <w:rsid w:val="00EA4C1C"/>
    <w:rsid w:val="00EA4FE6"/>
    <w:rsid w:val="00EB6B20"/>
    <w:rsid w:val="00ED36C0"/>
    <w:rsid w:val="00EE0C24"/>
    <w:rsid w:val="00EF0F77"/>
    <w:rsid w:val="00EF5250"/>
    <w:rsid w:val="00F0036F"/>
    <w:rsid w:val="00F146DA"/>
    <w:rsid w:val="00F1645A"/>
    <w:rsid w:val="00F52165"/>
    <w:rsid w:val="00F83D85"/>
    <w:rsid w:val="00F95EE2"/>
    <w:rsid w:val="00FA4060"/>
    <w:rsid w:val="00FD3797"/>
    <w:rsid w:val="00FD53A2"/>
    <w:rsid w:val="00FE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B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6B6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6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690F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basedOn w:val="Normal"/>
    <w:rsid w:val="009C7963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0C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2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0204-6F4D-4F7B-B3C3-66065B1F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e0405</dc:creator>
  <cp:lastModifiedBy>Akriti</cp:lastModifiedBy>
  <cp:revision>25</cp:revision>
  <cp:lastPrinted>2018-02-21T05:05:00Z</cp:lastPrinted>
  <dcterms:created xsi:type="dcterms:W3CDTF">2017-07-17T05:11:00Z</dcterms:created>
  <dcterms:modified xsi:type="dcterms:W3CDTF">2018-09-19T09:40:00Z</dcterms:modified>
</cp:coreProperties>
</file>